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2A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D8042A" w:rsidRPr="00D8042A" w:rsidRDefault="00D8042A" w:rsidP="00A50DE9">
      <w:pPr>
        <w:spacing w:line="312" w:lineRule="auto"/>
        <w:jc w:val="both"/>
        <w:rPr>
          <w:rFonts w:ascii="Times New Roman" w:hAnsi="Times New Roman"/>
          <w:iCs/>
        </w:rPr>
      </w:pPr>
      <w:r w:rsidRPr="00D8042A">
        <w:rPr>
          <w:rFonts w:ascii="Times New Roman" w:hAnsi="Times New Roman"/>
          <w:iCs/>
        </w:rPr>
        <w:t>Информация о перечне сведений, направляемых в составе запроса на получение технических условий подключе</w:t>
      </w:r>
      <w:bookmarkStart w:id="0" w:name="_GoBack"/>
      <w:bookmarkEnd w:id="0"/>
      <w:r w:rsidRPr="00D8042A">
        <w:rPr>
          <w:rFonts w:ascii="Times New Roman" w:hAnsi="Times New Roman"/>
          <w:iCs/>
        </w:rPr>
        <w:t>ния (технологического присоединения) строящихся, реконструируемых или построенных, но не подключенных объектов капитального строительства к газораспределительным сетям</w:t>
      </w:r>
    </w:p>
    <w:p w:rsidR="00D8042A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D8042A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A50DE9" w:rsidRDefault="00A50DE9" w:rsidP="00A50DE9">
      <w:pPr>
        <w:spacing w:line="312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</w:rPr>
        <w:t>Запрос о предоставлении технических условий, согласно постановления Правительства РФ от 30.12.2013 года №1314, должен содержать:</w:t>
      </w: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</w: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планируемый срок ввода в эксплуатацию объекта капитального строительства (при наличии соответствующей информации);</w:t>
      </w: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точек.</w:t>
      </w:r>
    </w:p>
    <w:p w:rsidR="00A50DE9" w:rsidRDefault="00A50DE9" w:rsidP="00A50DE9">
      <w:pPr>
        <w:spacing w:line="312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К запросу о предоставлении технических условий прилагаются следующие документы:</w:t>
      </w: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строительства;</w:t>
      </w: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  <w:color w:val="828282"/>
        </w:rPr>
      </w:pPr>
      <w:r>
        <w:rPr>
          <w:rFonts w:ascii="Times New Roman" w:hAnsi="Times New Roman"/>
        </w:rPr>
        <w:t>б) ситуационный план;</w:t>
      </w: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</w: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</w: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  <w:color w:val="828282"/>
        </w:rPr>
      </w:pPr>
      <w:r>
        <w:rPr>
          <w:rFonts w:ascii="Times New Roman" w:hAnsi="Times New Roman"/>
        </w:rPr>
        <w:t>д)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</w: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  <w:color w:val="828282"/>
        </w:rPr>
      </w:pPr>
      <w:r>
        <w:rPr>
          <w:rFonts w:ascii="Times New Roman" w:hAnsi="Times New Roman"/>
        </w:rPr>
        <w:t xml:space="preserve">е) согласие основного абонента на подключение (технологическое присоединение) к сетям газораспределения и (или) </w:t>
      </w:r>
      <w:proofErr w:type="spellStart"/>
      <w:r>
        <w:rPr>
          <w:rFonts w:ascii="Times New Roman" w:hAnsi="Times New Roman"/>
        </w:rPr>
        <w:t>газопотребления</w:t>
      </w:r>
      <w:proofErr w:type="spellEnd"/>
      <w:r>
        <w:rPr>
          <w:rFonts w:ascii="Times New Roman" w:hAnsi="Times New Roman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ПП РФ №1314 от 30.12.2013 года;</w:t>
      </w: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  <w:color w:val="828282"/>
        </w:rPr>
      </w:pPr>
      <w:r>
        <w:rPr>
          <w:rFonts w:ascii="Times New Roman" w:hAnsi="Times New Roman"/>
        </w:rPr>
        <w:t>ж) документы, предусмотренные пунктом 46 ПП РФ №1314 от 30.12.2013 года, в случае предоставления технических условий при уступке права на использование мощности;</w:t>
      </w: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з) заверенная в установленном порядке копия договора о пользовании объектами инфраструктуры и другим имуществом общего пользования садоводческого, огороднического или дачного некоммерческого объединения, предусмотренного Федеральным законом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объединения. </w:t>
      </w:r>
    </w:p>
    <w:p w:rsidR="00A50DE9" w:rsidRDefault="00A50DE9" w:rsidP="00A50DE9">
      <w:pPr>
        <w:pStyle w:val="a3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 Вышеуказанная информация будет корректироваться по мере изменения в законодательстве Российской Федерации.</w:t>
      </w:r>
    </w:p>
    <w:p w:rsidR="0024204D" w:rsidRDefault="00D8042A"/>
    <w:sectPr w:rsidR="0024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E9"/>
    <w:rsid w:val="008E7A27"/>
    <w:rsid w:val="00A50DE9"/>
    <w:rsid w:val="00B37005"/>
    <w:rsid w:val="00D8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2552"/>
  <w15:chartTrackingRefBased/>
  <w15:docId w15:val="{1A4931C2-54EF-4128-BF50-19081C6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E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0DE9"/>
    <w:pPr>
      <w:spacing w:after="240" w:line="240" w:lineRule="atLeast"/>
      <w:ind w:firstLine="360"/>
      <w:jc w:val="both"/>
    </w:pPr>
    <w:rPr>
      <w:rFonts w:ascii="Garamond" w:hAnsi="Garamond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0DE9"/>
    <w:rPr>
      <w:rFonts w:ascii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 Михайловна</dc:creator>
  <cp:keywords/>
  <dc:description/>
  <cp:lastModifiedBy>Миронова Татьяна Михайловна</cp:lastModifiedBy>
  <cp:revision>2</cp:revision>
  <dcterms:created xsi:type="dcterms:W3CDTF">2017-05-22T08:09:00Z</dcterms:created>
  <dcterms:modified xsi:type="dcterms:W3CDTF">2017-05-22T08:13:00Z</dcterms:modified>
</cp:coreProperties>
</file>