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02" w:rsidRPr="00E10306" w:rsidRDefault="007354E1">
      <w:pPr>
        <w:pStyle w:val="12"/>
        <w:keepNext/>
        <w:keepLines/>
        <w:shd w:val="clear" w:color="auto" w:fill="auto"/>
        <w:spacing w:after="186"/>
        <w:ind w:right="20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E10306">
        <w:rPr>
          <w:rFonts w:ascii="Times New Roman" w:hAnsi="Times New Roman" w:cs="Times New Roman"/>
          <w:b/>
          <w:sz w:val="22"/>
          <w:szCs w:val="22"/>
        </w:rPr>
        <w:t>Информация о порядке выполнения технологических, технических и других мероприятий, связанных с подключением к системам теплоснабжения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0"/>
        <w:gridCol w:w="5472"/>
      </w:tblGrid>
      <w:tr w:rsidR="00AB6C02" w:rsidRPr="00E10306" w:rsidTr="00E10306">
        <w:trPr>
          <w:trHeight w:hRule="exact" w:val="715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Default="00BD637A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30" w:lineRule="exact"/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Управление газораспределительных сетей</w:t>
            </w:r>
            <w:r w:rsidR="001A70FA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4E1"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АО "Сахатранснефтегаз"</w:t>
            </w:r>
          </w:p>
          <w:p w:rsidR="00BD637A" w:rsidRPr="00E10306" w:rsidRDefault="00BD637A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Ленский эксплуатационный газовый участок</w:t>
            </w:r>
          </w:p>
        </w:tc>
      </w:tr>
      <w:tr w:rsidR="00AB6C02" w:rsidRPr="00E10306" w:rsidTr="00E10306">
        <w:trPr>
          <w:trHeight w:hRule="exact" w:val="651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74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Наименование службы, ответственной за прием и обработку заявок на подключение к системе теплоснабжения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BD637A" w:rsidRDefault="00BD637A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60" w:lineRule="exact"/>
            </w:pPr>
            <w:r w:rsidRPr="00BD637A">
              <w:rPr>
                <w:rStyle w:val="LucidaSansUnicode8pt"/>
                <w:rFonts w:ascii="Times New Roman" w:hAnsi="Times New Roman" w:cs="Times New Roman"/>
                <w:sz w:val="20"/>
              </w:rPr>
              <w:t>ЛЭГУ УГРС АО «Сахатранснефтегаз»</w:t>
            </w:r>
          </w:p>
        </w:tc>
      </w:tr>
      <w:tr w:rsidR="00AB6C02" w:rsidRPr="00E10306" w:rsidTr="00E10306">
        <w:trPr>
          <w:trHeight w:hRule="exact" w:val="288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60" w:lineRule="exact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+8(41137)2-28-73</w:t>
            </w:r>
          </w:p>
        </w:tc>
      </w:tr>
      <w:tr w:rsidR="00AB6C02" w:rsidRPr="00E10306" w:rsidTr="00E10306">
        <w:trPr>
          <w:trHeight w:hRule="exact" w:val="281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Адрес почтовый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60" w:lineRule="exact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677027, 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  <w:lang w:val="en-US"/>
              </w:rPr>
              <w:t>PC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 (Я), г. Якутск, ул. Кирова, д. 18, Блок В</w:t>
            </w:r>
          </w:p>
        </w:tc>
      </w:tr>
      <w:tr w:rsidR="00AB6C02" w:rsidRPr="00E10306" w:rsidTr="00E10306">
        <w:trPr>
          <w:trHeight w:hRule="exact" w:val="468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27" w:lineRule="exact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678144 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  <w:lang w:val="en-US"/>
              </w:rPr>
              <w:t>PC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 (Я), Ленс</w:t>
            </w:r>
            <w:r w:rsidR="00BD637A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кий муниципальный район, г. Ленс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к, мкр. Ханайдах, ул. Центральная, д. 3</w:t>
            </w:r>
          </w:p>
        </w:tc>
      </w:tr>
      <w:tr w:rsidR="00AB6C02" w:rsidRPr="00BD637A" w:rsidTr="00E10306">
        <w:trPr>
          <w:trHeight w:hRule="exact" w:val="292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70" w:lineRule="exact"/>
              <w:rPr>
                <w:lang w:val="en-US"/>
              </w:rPr>
            </w:pPr>
            <w:r w:rsidRPr="00E10306">
              <w:rPr>
                <w:rStyle w:val="LucidaSansUnicode85pt"/>
                <w:rFonts w:ascii="Times New Roman" w:hAnsi="Times New Roman" w:cs="Times New Roman"/>
                <w:sz w:val="20"/>
                <w:szCs w:val="20"/>
              </w:rPr>
              <w:t>ludta-ctng(rt)mail.ru</w:t>
            </w:r>
          </w:p>
        </w:tc>
      </w:tr>
      <w:tr w:rsidR="00AB6C02" w:rsidRPr="00E10306" w:rsidTr="00E10306">
        <w:trPr>
          <w:trHeight w:hRule="exact" w:val="281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BD637A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70" w:lineRule="exact"/>
            </w:pPr>
            <w:hyperlink r:id="rId7" w:history="1">
              <w:r w:rsidRPr="004F4679">
                <w:rPr>
                  <w:rStyle w:val="a3"/>
                </w:rPr>
                <w:t>http://www.aostng.ru/</w:t>
              </w:r>
            </w:hyperlink>
          </w:p>
        </w:tc>
      </w:tr>
      <w:tr w:rsidR="00AB6C02" w:rsidRPr="00E10306" w:rsidTr="00E10306">
        <w:trPr>
          <w:trHeight w:hRule="exact" w:val="3233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74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Перечень и формы документов, представляемых одновременно с заявкой на подключение к системам водоотведения;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90"/>
              </w:tabs>
              <w:spacing w:line="223" w:lineRule="exact"/>
              <w:ind w:left="120" w:firstLine="46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копии правоустанавливающих документов на земельный участок;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87"/>
              </w:tabs>
              <w:spacing w:line="223" w:lineRule="exact"/>
              <w:ind w:left="120" w:firstLine="46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ситуационный план расположения объекта капитального строительства с привязкой к территории населенного пункта;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23" w:lineRule="exact"/>
              <w:ind w:firstLine="66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3)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03"/>
              </w:tabs>
              <w:spacing w:line="223" w:lineRule="exact"/>
              <w:ind w:left="58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банковские реквизиты;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89"/>
              </w:tabs>
              <w:spacing w:line="223" w:lineRule="exact"/>
              <w:ind w:left="58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копии тех. паспорта на объект.</w:t>
            </w:r>
          </w:p>
        </w:tc>
      </w:tr>
      <w:tr w:rsidR="00AB6C02" w:rsidRPr="00E10306" w:rsidTr="00B12259">
        <w:trPr>
          <w:trHeight w:hRule="exact" w:val="5423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74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теплоснабжения, принятии решения и уведомлении о принятом решении;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259" w:rsidRPr="00B12259" w:rsidRDefault="007354E1" w:rsidP="00B12259">
            <w:pPr>
              <w:pStyle w:val="13"/>
              <w:framePr w:w="106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29"/>
              </w:tabs>
              <w:spacing w:line="223" w:lineRule="exact"/>
              <w:ind w:left="580"/>
              <w:rPr>
                <w:rStyle w:val="LucidaSansUnicode8p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B12259" w:rsidRPr="00B12259" w:rsidRDefault="00B12259" w:rsidP="00B12259">
            <w:pPr>
              <w:pStyle w:val="13"/>
              <w:framePr w:w="106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29"/>
              </w:tabs>
              <w:spacing w:line="223" w:lineRule="exact"/>
              <w:ind w:left="580"/>
              <w:rPr>
                <w:color w:val="000000" w:themeColor="text1"/>
              </w:rPr>
            </w:pPr>
            <w:r w:rsidRPr="00B12259">
              <w:rPr>
                <w:color w:val="000000" w:themeColor="text1"/>
                <w:szCs w:val="24"/>
              </w:rPr>
              <w:t>Постановление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</w:t>
            </w:r>
            <w:r w:rsidRPr="00B12259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B12259">
              <w:rPr>
                <w:color w:val="000000" w:themeColor="text1"/>
              </w:rPr>
              <w:t>актов Правительства Российской Федерации" (вместе с "Правилами подключения (технологического присоединения) к</w:t>
            </w:r>
            <w:r w:rsidRPr="00B122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12259">
              <w:rPr>
                <w:color w:val="000000" w:themeColor="text1"/>
                <w:szCs w:val="24"/>
              </w:rPr>
              <w:t>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 тепловой энергии, теплоносителя")</w:t>
            </w:r>
          </w:p>
          <w:p w:rsidR="00B12259" w:rsidRPr="00B12259" w:rsidRDefault="00B12259" w:rsidP="00B12259">
            <w:pPr>
              <w:pStyle w:val="13"/>
              <w:framePr w:w="10602" w:wrap="notBeside" w:vAnchor="text" w:hAnchor="text" w:xAlign="center" w:y="1"/>
              <w:shd w:val="clear" w:color="auto" w:fill="auto"/>
              <w:tabs>
                <w:tab w:val="left" w:pos="936"/>
              </w:tabs>
              <w:spacing w:line="223" w:lineRule="exact"/>
              <w:ind w:left="580"/>
              <w:rPr>
                <w:rStyle w:val="LucidaSansUnicode8pt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36"/>
              </w:tabs>
              <w:spacing w:line="223" w:lineRule="exact"/>
              <w:ind w:left="58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время обработки заявки 14 дней: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33"/>
              </w:tabs>
              <w:spacing w:line="223" w:lineRule="exact"/>
              <w:ind w:left="58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Письменное уведомление заявителя о решении вопроса о подключении;</w:t>
            </w:r>
          </w:p>
          <w:p w:rsidR="00AB6C02" w:rsidRPr="00E10306" w:rsidRDefault="00B12259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  <w:ind w:left="580"/>
            </w:pPr>
            <w:r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ш Сроки подключения 18 месяцев с момента заключения договора</w:t>
            </w:r>
            <w:bookmarkStart w:id="1" w:name="_GoBack"/>
            <w:bookmarkEnd w:id="1"/>
          </w:p>
        </w:tc>
      </w:tr>
    </w:tbl>
    <w:p w:rsidR="00AB6C02" w:rsidRPr="00B12259" w:rsidRDefault="00AB6C02" w:rsidP="00B12259">
      <w:pPr>
        <w:tabs>
          <w:tab w:val="left" w:pos="3247"/>
        </w:tabs>
        <w:rPr>
          <w:rFonts w:ascii="Times New Roman" w:hAnsi="Times New Roman" w:cs="Times New Roman"/>
          <w:sz w:val="22"/>
          <w:szCs w:val="22"/>
        </w:rPr>
      </w:pPr>
    </w:p>
    <w:sectPr w:rsidR="00AB6C02" w:rsidRPr="00B12259" w:rsidSect="00B12259">
      <w:type w:val="continuous"/>
      <w:pgSz w:w="11909" w:h="16838"/>
      <w:pgMar w:top="567" w:right="650" w:bottom="1985" w:left="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11" w:rsidRDefault="00392C11">
      <w:r>
        <w:separator/>
      </w:r>
    </w:p>
  </w:endnote>
  <w:endnote w:type="continuationSeparator" w:id="0">
    <w:p w:rsidR="00392C11" w:rsidRDefault="0039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11" w:rsidRDefault="00392C11"/>
  </w:footnote>
  <w:footnote w:type="continuationSeparator" w:id="0">
    <w:p w:rsidR="00392C11" w:rsidRDefault="00392C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5145"/>
    <w:multiLevelType w:val="multilevel"/>
    <w:tmpl w:val="16EA6F9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14190F"/>
    <w:multiLevelType w:val="multilevel"/>
    <w:tmpl w:val="F25A1D98"/>
    <w:lvl w:ilvl="0">
      <w:start w:val="4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A471B0"/>
    <w:multiLevelType w:val="multilevel"/>
    <w:tmpl w:val="5D785E70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B6C02"/>
    <w:rsid w:val="001346A1"/>
    <w:rsid w:val="001A70FA"/>
    <w:rsid w:val="00392C11"/>
    <w:rsid w:val="007354E1"/>
    <w:rsid w:val="00AB6C02"/>
    <w:rsid w:val="00B12259"/>
    <w:rsid w:val="00BD637A"/>
    <w:rsid w:val="00E1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882A"/>
  <w15:docId w15:val="{0C0984E4-8623-4173-9B38-023ACD99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B122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95pt">
    <w:name w:val="Основной текст + Lucida Sans Unicode;9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">
    <w:name w:val="Основной текст + Lucida Sans Unicode;8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5pt">
    <w:name w:val="Основной текст + Lucida Sans Unicode;8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270" w:lineRule="exact"/>
      <w:jc w:val="center"/>
      <w:outlineLvl w:val="0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13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122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28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1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726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99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7706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2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7416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st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Горохов</dc:creator>
  <cp:lastModifiedBy>Пользователь Windows</cp:lastModifiedBy>
  <cp:revision>4</cp:revision>
  <dcterms:created xsi:type="dcterms:W3CDTF">2014-02-27T00:38:00Z</dcterms:created>
  <dcterms:modified xsi:type="dcterms:W3CDTF">2019-01-31T01:59:00Z</dcterms:modified>
</cp:coreProperties>
</file>