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0FC" w:rsidRDefault="007450FC">
      <w:pPr>
        <w:pStyle w:val="ConsPlusNormal"/>
        <w:spacing w:before="280"/>
        <w:jc w:val="right"/>
      </w:pPr>
      <w:r>
        <w:t>Приложение N 2</w:t>
      </w:r>
    </w:p>
    <w:p w:rsidR="007450FC" w:rsidRDefault="007450FC">
      <w:pPr>
        <w:pStyle w:val="ConsPlusNormal"/>
        <w:jc w:val="right"/>
      </w:pPr>
      <w:r>
        <w:t xml:space="preserve">к </w:t>
      </w:r>
      <w:hyperlink r:id="rId4" w:history="1">
        <w:r>
          <w:rPr>
            <w:color w:val="0000FF"/>
          </w:rPr>
          <w:t>Приказу</w:t>
        </w:r>
      </w:hyperlink>
      <w:r>
        <w:t xml:space="preserve"> ФАС России</w:t>
      </w:r>
    </w:p>
    <w:p w:rsidR="007450FC" w:rsidRDefault="007450FC">
      <w:pPr>
        <w:pStyle w:val="ConsPlusNormal"/>
        <w:jc w:val="right"/>
      </w:pPr>
      <w:r>
        <w:t>от 18.01.2019 N 38/19</w:t>
      </w:r>
    </w:p>
    <w:p w:rsidR="007450FC" w:rsidRDefault="007450FC">
      <w:pPr>
        <w:pStyle w:val="ConsPlusNormal"/>
        <w:ind w:firstLine="540"/>
        <w:jc w:val="both"/>
      </w:pPr>
    </w:p>
    <w:p w:rsidR="007450FC" w:rsidRDefault="007450FC">
      <w:pPr>
        <w:pStyle w:val="ConsPlusNormal"/>
        <w:jc w:val="right"/>
      </w:pPr>
      <w:r>
        <w:t>Форма 6</w:t>
      </w:r>
    </w:p>
    <w:p w:rsidR="007450FC" w:rsidRDefault="007450FC">
      <w:pPr>
        <w:pStyle w:val="ConsPlusNormal"/>
        <w:ind w:firstLine="540"/>
        <w:jc w:val="both"/>
      </w:pPr>
    </w:p>
    <w:p w:rsidR="007450FC" w:rsidRDefault="007450FC">
      <w:pPr>
        <w:pStyle w:val="ConsPlusNonformat"/>
        <w:jc w:val="both"/>
      </w:pPr>
      <w:r>
        <w:t xml:space="preserve">                                Информация</w:t>
      </w:r>
    </w:p>
    <w:p w:rsidR="007450FC" w:rsidRDefault="007450FC">
      <w:pPr>
        <w:pStyle w:val="ConsPlusNonformat"/>
        <w:jc w:val="both"/>
      </w:pPr>
      <w:r>
        <w:t xml:space="preserve">              об основных показателях финансово-хозяйственной</w:t>
      </w:r>
    </w:p>
    <w:p w:rsidR="007450FC" w:rsidRDefault="007450FC">
      <w:pPr>
        <w:pStyle w:val="ConsPlusNonformat"/>
        <w:jc w:val="both"/>
      </w:pPr>
      <w:r>
        <w:t xml:space="preserve">            деятельности АО «Сахатранснефтегаз»</w:t>
      </w:r>
    </w:p>
    <w:p w:rsidR="007450FC" w:rsidRDefault="007450FC">
      <w:pPr>
        <w:pStyle w:val="ConsPlusNonformat"/>
        <w:jc w:val="both"/>
      </w:pPr>
      <w:r>
        <w:t xml:space="preserve">                  за 20</w:t>
      </w:r>
      <w:r w:rsidR="006A3B24">
        <w:t>18</w:t>
      </w:r>
      <w:r>
        <w:t xml:space="preserve"> год в сфере оказания услуг</w:t>
      </w:r>
    </w:p>
    <w:p w:rsidR="007450FC" w:rsidRDefault="007450FC">
      <w:pPr>
        <w:pStyle w:val="ConsPlusNonformat"/>
        <w:jc w:val="both"/>
      </w:pPr>
      <w:r>
        <w:t xml:space="preserve">             по транспортировке газа по газораспределительным</w:t>
      </w:r>
    </w:p>
    <w:p w:rsidR="007450FC" w:rsidRDefault="007450FC">
      <w:pPr>
        <w:pStyle w:val="ConsPlusNonformat"/>
        <w:jc w:val="both"/>
      </w:pPr>
      <w:r>
        <w:t xml:space="preserve">                            сетям на территории</w:t>
      </w:r>
      <w:r w:rsidR="006A3B24">
        <w:t xml:space="preserve"> </w:t>
      </w:r>
      <w:r w:rsidR="000D6A00">
        <w:t>Центрального энергорайона</w:t>
      </w:r>
      <w:bookmarkStart w:id="0" w:name="_GoBack"/>
      <w:bookmarkEnd w:id="0"/>
    </w:p>
    <w:p w:rsidR="006A3B24" w:rsidRDefault="006A3B24" w:rsidP="006A3B24">
      <w:pPr>
        <w:pStyle w:val="ConsPlusNonformat"/>
        <w:jc w:val="center"/>
      </w:pPr>
      <w:r>
        <w:t>Республики Саха (Якутия)</w:t>
      </w:r>
    </w:p>
    <w:p w:rsidR="007450FC" w:rsidRDefault="007450FC">
      <w:pPr>
        <w:pStyle w:val="ConsPlusNonformat"/>
        <w:jc w:val="both"/>
      </w:pPr>
    </w:p>
    <w:p w:rsidR="007450FC" w:rsidRDefault="007450FC">
      <w:pPr>
        <w:pStyle w:val="ConsPlusNormal"/>
        <w:ind w:firstLine="540"/>
        <w:jc w:val="both"/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5953"/>
        <w:gridCol w:w="1247"/>
        <w:gridCol w:w="1987"/>
      </w:tblGrid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987" w:type="dxa"/>
          </w:tcPr>
          <w:p w:rsidR="007450FC" w:rsidRDefault="007450FC">
            <w:pPr>
              <w:pStyle w:val="ConsPlusNormal"/>
              <w:jc w:val="center"/>
            </w:pPr>
            <w:r>
              <w:t>Всего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Расходы на транспортировку газа по данным бухгалтерского учета всего, в том числе: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7" w:type="dxa"/>
          </w:tcPr>
          <w:p w:rsidR="007450FC" w:rsidRDefault="006A3B24">
            <w:pPr>
              <w:pStyle w:val="ConsPlusNormal"/>
              <w:jc w:val="center"/>
            </w:pPr>
            <w:r>
              <w:t>994049,40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7450FC" w:rsidRDefault="006A3B24">
            <w:pPr>
              <w:pStyle w:val="ConsPlusNormal"/>
              <w:jc w:val="center"/>
            </w:pPr>
            <w:r>
              <w:t>444436,10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Отчисление на уплату страховых взносов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7450FC" w:rsidRDefault="006A3B24">
            <w:pPr>
              <w:pStyle w:val="ConsPlusNormal"/>
              <w:jc w:val="center"/>
            </w:pPr>
            <w:r>
              <w:t>132034,10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Материальные затраты, в том числе: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7450FC" w:rsidRDefault="006A3B24">
            <w:pPr>
              <w:pStyle w:val="ConsPlusNormal"/>
              <w:jc w:val="center"/>
            </w:pPr>
            <w:r>
              <w:t>115792,40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сырье и материалы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7450FC" w:rsidRDefault="006A3B24">
            <w:pPr>
              <w:pStyle w:val="ConsPlusNormal"/>
              <w:jc w:val="center"/>
            </w:pPr>
            <w:r>
              <w:t>33757,60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газ на собственные и технологические нужды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7450FC" w:rsidRDefault="006A3B24">
            <w:pPr>
              <w:pStyle w:val="ConsPlusNormal"/>
              <w:jc w:val="center"/>
            </w:pPr>
            <w:r>
              <w:t>21566,60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технологические и эксплуатационные потери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7450FC" w:rsidRDefault="006A3B24">
            <w:pPr>
              <w:pStyle w:val="ConsPlusNormal"/>
              <w:jc w:val="center"/>
            </w:pPr>
            <w:r>
              <w:t>34099,70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1.3.4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прочие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7450FC" w:rsidRDefault="006A3B24">
            <w:pPr>
              <w:pStyle w:val="ConsPlusNormal"/>
              <w:jc w:val="center"/>
            </w:pPr>
            <w:r>
              <w:t>26368,50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Амортизация основных средств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7450FC" w:rsidRDefault="006A3B24">
            <w:pPr>
              <w:pStyle w:val="ConsPlusNormal"/>
              <w:jc w:val="center"/>
            </w:pPr>
            <w:r>
              <w:t>139775,80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Прочие затраты, в том числе: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7450FC" w:rsidRDefault="006A3B24">
            <w:pPr>
              <w:pStyle w:val="ConsPlusNormal"/>
              <w:jc w:val="center"/>
            </w:pPr>
            <w:r>
              <w:t>162011,00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Арендная плата (лизинг), в том числе: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7450FC" w:rsidRDefault="006A3B24">
            <w:pPr>
              <w:pStyle w:val="ConsPlusNormal"/>
              <w:jc w:val="center"/>
            </w:pPr>
            <w:r>
              <w:t>17761,00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1.5.1.1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аренда (лизинг) здания, транспорта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7450FC" w:rsidRDefault="006A3B24">
            <w:pPr>
              <w:pStyle w:val="ConsPlusNormal"/>
              <w:jc w:val="center"/>
            </w:pPr>
            <w:r>
              <w:t>106,00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1.5.1.2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аренда газопроводов у юридических и физических лиц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7450FC" w:rsidRDefault="006A3B24">
            <w:pPr>
              <w:pStyle w:val="ConsPlusNormal"/>
              <w:jc w:val="center"/>
            </w:pPr>
            <w:r>
              <w:t>1076,70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1.5.1.3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аренда (концессия) газопроводов находящихся в государственной и муниципальной собственности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7450FC" w:rsidRDefault="006A3B24">
            <w:pPr>
              <w:pStyle w:val="ConsPlusNormal"/>
              <w:jc w:val="center"/>
            </w:pPr>
            <w:r>
              <w:t>9750,50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1.5.1.4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аренда земельного участка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7450FC" w:rsidRDefault="006A3B24">
            <w:pPr>
              <w:pStyle w:val="ConsPlusNormal"/>
              <w:jc w:val="center"/>
            </w:pPr>
            <w:r>
              <w:t>6715,80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Страховые платежи, в том числе: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7450FC" w:rsidRDefault="006A3B24">
            <w:pPr>
              <w:pStyle w:val="ConsPlusNormal"/>
              <w:jc w:val="center"/>
            </w:pPr>
            <w:r>
              <w:t>6866,10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1.5.2.1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страхование опасных производственных объектов (ответственность перед третьими лицами)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7450FC" w:rsidRDefault="006A3B24">
            <w:pPr>
              <w:pStyle w:val="ConsPlusNormal"/>
              <w:jc w:val="center"/>
            </w:pPr>
            <w:r>
              <w:t>954,30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1.5.2.2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страхование машин и оборудования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7450FC" w:rsidRDefault="006A3B24">
            <w:pPr>
              <w:pStyle w:val="ConsPlusNormal"/>
              <w:jc w:val="center"/>
            </w:pPr>
            <w:r>
              <w:t>1601,80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lastRenderedPageBreak/>
              <w:t>1.5.3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Налоги, в том числе: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7450FC" w:rsidRDefault="006A3B24">
            <w:pPr>
              <w:pStyle w:val="ConsPlusNormal"/>
              <w:jc w:val="center"/>
            </w:pPr>
            <w:r>
              <w:t>9265,40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1.5.3.1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налог на имущество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7450FC" w:rsidRDefault="006A3B24">
            <w:pPr>
              <w:pStyle w:val="ConsPlusNormal"/>
              <w:jc w:val="center"/>
            </w:pPr>
            <w:r>
              <w:t>8473,50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1.5.3.2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налог на загрязнение окружающей среды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6A3B24" w:rsidRDefault="006A3B24" w:rsidP="006A3B24">
            <w:pPr>
              <w:pStyle w:val="ConsPlusNormal"/>
              <w:jc w:val="center"/>
            </w:pPr>
            <w:r>
              <w:t>0,00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1.5.3.3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единый транспортный налог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7450FC" w:rsidRDefault="006A3B24">
            <w:pPr>
              <w:pStyle w:val="ConsPlusNormal"/>
              <w:jc w:val="center"/>
            </w:pPr>
            <w:r>
              <w:t>549,40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1.5.3.4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земельный налог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7450FC" w:rsidRDefault="006A3B24">
            <w:pPr>
              <w:pStyle w:val="ConsPlusNormal"/>
              <w:jc w:val="center"/>
            </w:pPr>
            <w:r>
              <w:t>242,50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1.5.4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Услуги сторонних организаций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7450FC" w:rsidRDefault="006A3B24">
            <w:pPr>
              <w:pStyle w:val="ConsPlusNormal"/>
              <w:jc w:val="center"/>
            </w:pPr>
            <w:r>
              <w:t>47012,00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1.5.4.1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услуги средств связи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7450FC" w:rsidRDefault="006A3B24">
            <w:pPr>
              <w:pStyle w:val="ConsPlusNormal"/>
              <w:jc w:val="center"/>
            </w:pPr>
            <w:r>
              <w:t>5763,50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1.5.4.2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оплата вневедомственной охраны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7450FC" w:rsidRDefault="006A3B24">
            <w:pPr>
              <w:pStyle w:val="ConsPlusNormal"/>
              <w:jc w:val="center"/>
            </w:pPr>
            <w:r>
              <w:t>4084,60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1.5.4.3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информационно-вычислительные услуги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7450FC" w:rsidRDefault="006A3B24">
            <w:pPr>
              <w:pStyle w:val="ConsPlusNormal"/>
              <w:jc w:val="center"/>
            </w:pPr>
            <w:r>
              <w:t>4173,80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1.5.4.4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аудиторские услуги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7450FC" w:rsidRDefault="006A3B24">
            <w:pPr>
              <w:pStyle w:val="ConsPlusNormal"/>
              <w:jc w:val="center"/>
            </w:pPr>
            <w:r>
              <w:t>75,50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1.5.4.5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прочие, в том числе: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7450FC" w:rsidRDefault="006A3B24">
            <w:pPr>
              <w:pStyle w:val="ConsPlusNormal"/>
              <w:jc w:val="center"/>
            </w:pPr>
            <w:r>
              <w:t>32914,60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1.5.4.5.1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услуги по техническому обслуживанию газораспределительных сетей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7450FC" w:rsidRDefault="006A3B24">
            <w:pPr>
              <w:pStyle w:val="ConsPlusNormal"/>
              <w:jc w:val="center"/>
            </w:pPr>
            <w:r>
              <w:t>0,00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1.5.4.5.2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услуги по диагностированию газораспределительных пунктов, шкафных регуляторных пунктов, подземных газопроводов и обследованию дюкеров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7450FC" w:rsidRDefault="006A3B24">
            <w:pPr>
              <w:pStyle w:val="ConsPlusNormal"/>
              <w:jc w:val="center"/>
            </w:pPr>
            <w:r>
              <w:t>23192,30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1.5.4.5.3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услуги по регистрации объектов газораспределения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7450FC" w:rsidRDefault="006A3B24">
            <w:pPr>
              <w:pStyle w:val="ConsPlusNormal"/>
              <w:jc w:val="center"/>
            </w:pPr>
            <w:r>
              <w:t>3243,30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1.5.4.5.4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прочие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7450FC" w:rsidRDefault="006A3B24">
            <w:pPr>
              <w:pStyle w:val="ConsPlusNormal"/>
              <w:jc w:val="center"/>
            </w:pPr>
            <w:r>
              <w:t>6479,00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1.5.5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7450FC" w:rsidRDefault="006A3B24">
            <w:pPr>
              <w:pStyle w:val="ConsPlusNormal"/>
              <w:jc w:val="center"/>
            </w:pPr>
            <w:r>
              <w:t>10444,40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1.5.6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Другие затраты, в том числе: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7450FC" w:rsidRDefault="006A3B24">
            <w:pPr>
              <w:pStyle w:val="ConsPlusNormal"/>
              <w:jc w:val="center"/>
            </w:pPr>
            <w:r>
              <w:t>70662,10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1.5.6.1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командировочные расходы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7450FC" w:rsidRDefault="006A3B24">
            <w:pPr>
              <w:pStyle w:val="ConsPlusNormal"/>
              <w:jc w:val="center"/>
            </w:pPr>
            <w:r>
              <w:t>3902,80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1.5.6.2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охрана труда и подготовка кадров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7450FC" w:rsidRDefault="006A3B24">
            <w:pPr>
              <w:pStyle w:val="ConsPlusNormal"/>
              <w:jc w:val="center"/>
            </w:pPr>
            <w:r>
              <w:t>19539,70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1.5.6.3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канцелярские и почтово-телеграфные расходы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7450FC" w:rsidRDefault="006A3B24">
            <w:pPr>
              <w:pStyle w:val="ConsPlusNormal"/>
              <w:jc w:val="center"/>
            </w:pPr>
            <w:r>
              <w:t>1138,20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1.5.6.4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НИОКР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7450FC" w:rsidRDefault="006A3B24">
            <w:pPr>
              <w:pStyle w:val="ConsPlusNormal"/>
              <w:jc w:val="center"/>
            </w:pPr>
            <w:r>
              <w:t>0,00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1.5.6.5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затраты по оплате услуг по транспортировке транзитных потоков газа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7450FC" w:rsidRDefault="006A3B24">
            <w:pPr>
              <w:pStyle w:val="ConsPlusNormal"/>
              <w:jc w:val="center"/>
            </w:pPr>
            <w:r>
              <w:t>0,00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1.5.6.6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прочие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7450FC" w:rsidRDefault="006A3B24">
            <w:pPr>
              <w:pStyle w:val="ConsPlusNormal"/>
              <w:jc w:val="center"/>
            </w:pPr>
            <w:r>
              <w:t>44959,40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Прочие доходы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7450FC" w:rsidRDefault="006A3B24">
            <w:pPr>
              <w:pStyle w:val="ConsPlusNormal"/>
              <w:jc w:val="center"/>
            </w:pPr>
            <w:r>
              <w:t>111439,40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Прочие расходы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7450FC" w:rsidRDefault="00C51682">
            <w:pPr>
              <w:pStyle w:val="ConsPlusNormal"/>
              <w:jc w:val="center"/>
            </w:pPr>
            <w:r>
              <w:t>109341,61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Услуги банков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7450FC" w:rsidRDefault="00C51682">
            <w:pPr>
              <w:pStyle w:val="ConsPlusNormal"/>
              <w:jc w:val="center"/>
            </w:pPr>
            <w:r>
              <w:t>7308,30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Проценты по целевым краткосрочным кредитам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7450FC" w:rsidRDefault="00C51682">
            <w:pPr>
              <w:pStyle w:val="ConsPlusNormal"/>
              <w:jc w:val="center"/>
            </w:pPr>
            <w:r>
              <w:t>32661,50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Социальное развитие и выплаты социального характера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7450FC" w:rsidRDefault="00C51682">
            <w:pPr>
              <w:pStyle w:val="ConsPlusNormal"/>
              <w:jc w:val="center"/>
            </w:pPr>
            <w:r>
              <w:t>22106,60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Резерв по сомнительным долгам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7450FC" w:rsidRDefault="00C51682">
            <w:pPr>
              <w:pStyle w:val="ConsPlusNormal"/>
              <w:jc w:val="center"/>
            </w:pPr>
            <w:r>
              <w:t>2992,24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Прочие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7450FC" w:rsidRDefault="00C51682">
            <w:pPr>
              <w:pStyle w:val="ConsPlusNormal"/>
              <w:jc w:val="center"/>
            </w:pPr>
            <w:r>
              <w:t>44272,97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Потребность в прибыли до налогообложения: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7450FC" w:rsidRDefault="00C51682">
            <w:pPr>
              <w:pStyle w:val="ConsPlusNormal"/>
              <w:jc w:val="center"/>
            </w:pPr>
            <w:r>
              <w:t>208264,65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Расходы из чистой прибыли, в том числе: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7450FC" w:rsidRDefault="00C51682">
            <w:pPr>
              <w:pStyle w:val="ConsPlusNormal"/>
              <w:jc w:val="center"/>
            </w:pPr>
            <w:r>
              <w:t>162190,40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Капитальные вложения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7450FC" w:rsidRDefault="00C51682">
            <w:pPr>
              <w:pStyle w:val="ConsPlusNormal"/>
              <w:jc w:val="center"/>
            </w:pPr>
            <w:r>
              <w:t>77437,00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Обслуживание привлеченного на долгосрочной основе капитала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7450FC" w:rsidRDefault="00C51682">
            <w:pPr>
              <w:pStyle w:val="ConsPlusNormal"/>
              <w:jc w:val="center"/>
            </w:pPr>
            <w:r>
              <w:t>0,00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Дивиденды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7450FC" w:rsidRDefault="00C51682">
            <w:pPr>
              <w:pStyle w:val="ConsPlusNormal"/>
              <w:jc w:val="center"/>
            </w:pPr>
            <w:r>
              <w:t>0,00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Выпадающие доходы от технологического присоединения газоиспользующего оборудования, непокрытые за счет специальной надбавки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7450FC" w:rsidRDefault="00C51682">
            <w:pPr>
              <w:pStyle w:val="ConsPlusNormal"/>
              <w:jc w:val="center"/>
            </w:pPr>
            <w:r>
              <w:t>84753,40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Налог на прибыль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7450FC" w:rsidRDefault="00C51682">
            <w:pPr>
              <w:pStyle w:val="ConsPlusNormal"/>
              <w:jc w:val="center"/>
            </w:pPr>
            <w:r>
              <w:t>46074,25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Общий объем тарифной выручки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7450FC" w:rsidRDefault="00C51682">
            <w:pPr>
              <w:pStyle w:val="ConsPlusNormal"/>
              <w:jc w:val="center"/>
            </w:pPr>
            <w:r>
              <w:t>1248970,30</w:t>
            </w:r>
          </w:p>
        </w:tc>
      </w:tr>
      <w:tr w:rsidR="007450FC" w:rsidTr="007450FC">
        <w:tc>
          <w:tcPr>
            <w:tcW w:w="10207" w:type="dxa"/>
            <w:gridSpan w:val="4"/>
          </w:tcPr>
          <w:p w:rsidR="007450FC" w:rsidRDefault="007450FC">
            <w:pPr>
              <w:pStyle w:val="ConsPlusNormal"/>
              <w:jc w:val="center"/>
            </w:pPr>
            <w:r>
              <w:t>Справочная информация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Численность персонала, занятого в регулируемом виде деятельности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987" w:type="dxa"/>
          </w:tcPr>
          <w:p w:rsidR="007450FC" w:rsidRDefault="00C51682">
            <w:pPr>
              <w:pStyle w:val="ConsPlusNormal"/>
              <w:jc w:val="center"/>
            </w:pPr>
            <w:r>
              <w:t>715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Протяженность трубопроводов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987" w:type="dxa"/>
          </w:tcPr>
          <w:p w:rsidR="007450FC" w:rsidRDefault="00C51682">
            <w:pPr>
              <w:pStyle w:val="ConsPlusNormal"/>
              <w:jc w:val="center"/>
            </w:pPr>
            <w:r>
              <w:t>3908,00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Количество газорегуляторных пунктов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987" w:type="dxa"/>
          </w:tcPr>
          <w:p w:rsidR="007450FC" w:rsidRDefault="00892B05">
            <w:pPr>
              <w:pStyle w:val="ConsPlusNormal"/>
              <w:jc w:val="center"/>
            </w:pPr>
            <w:r>
              <w:t>364</w:t>
            </w:r>
          </w:p>
        </w:tc>
      </w:tr>
      <w:tr w:rsidR="007450FC" w:rsidTr="007450FC">
        <w:tc>
          <w:tcPr>
            <w:tcW w:w="1020" w:type="dxa"/>
          </w:tcPr>
          <w:p w:rsidR="007450FC" w:rsidRDefault="007450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3" w:type="dxa"/>
          </w:tcPr>
          <w:p w:rsidR="007450FC" w:rsidRDefault="007450FC">
            <w:pPr>
              <w:pStyle w:val="ConsPlusNormal"/>
            </w:pPr>
            <w:r>
              <w:t>Средняя загрузка трубопроводов</w:t>
            </w:r>
          </w:p>
        </w:tc>
        <w:tc>
          <w:tcPr>
            <w:tcW w:w="1247" w:type="dxa"/>
          </w:tcPr>
          <w:p w:rsidR="007450FC" w:rsidRDefault="007450F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7" w:type="dxa"/>
          </w:tcPr>
          <w:p w:rsidR="007450FC" w:rsidRDefault="00AF406E">
            <w:pPr>
              <w:pStyle w:val="ConsPlusNormal"/>
              <w:jc w:val="center"/>
            </w:pPr>
            <w:r>
              <w:t>22,55</w:t>
            </w:r>
          </w:p>
        </w:tc>
      </w:tr>
    </w:tbl>
    <w:p w:rsidR="007450FC" w:rsidRDefault="007450FC">
      <w:pPr>
        <w:pStyle w:val="ConsPlusNormal"/>
        <w:ind w:firstLine="540"/>
        <w:jc w:val="both"/>
      </w:pPr>
    </w:p>
    <w:p w:rsidR="007450FC" w:rsidRDefault="007450FC">
      <w:pPr>
        <w:pStyle w:val="ConsPlusNormal"/>
        <w:ind w:firstLine="540"/>
        <w:jc w:val="both"/>
      </w:pPr>
    </w:p>
    <w:p w:rsidR="00AF406E" w:rsidRDefault="00AF406E">
      <w:pPr>
        <w:pStyle w:val="ConsPlusNormal"/>
        <w:ind w:firstLine="540"/>
        <w:jc w:val="both"/>
      </w:pPr>
    </w:p>
    <w:p w:rsidR="00AF406E" w:rsidRDefault="00AF406E">
      <w:pPr>
        <w:pStyle w:val="ConsPlusNormal"/>
        <w:ind w:firstLine="540"/>
        <w:jc w:val="both"/>
      </w:pPr>
    </w:p>
    <w:p w:rsidR="00AF406E" w:rsidRDefault="00AF406E">
      <w:pPr>
        <w:pStyle w:val="ConsPlusNormal"/>
        <w:ind w:firstLine="540"/>
        <w:jc w:val="both"/>
      </w:pPr>
    </w:p>
    <w:p w:rsidR="000D6A00" w:rsidRDefault="000D6A00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0D6A00" w:rsidRDefault="000D6A00" w:rsidP="000D6A00">
      <w:pPr>
        <w:pStyle w:val="ConsPlusNormal"/>
        <w:spacing w:before="280"/>
        <w:jc w:val="right"/>
      </w:pPr>
      <w:r>
        <w:lastRenderedPageBreak/>
        <w:t>Приложение N 2</w:t>
      </w:r>
    </w:p>
    <w:p w:rsidR="000D6A00" w:rsidRDefault="000D6A00" w:rsidP="000D6A00">
      <w:pPr>
        <w:pStyle w:val="ConsPlusNormal"/>
        <w:jc w:val="right"/>
      </w:pPr>
      <w:r>
        <w:t xml:space="preserve">к </w:t>
      </w:r>
      <w:hyperlink r:id="rId5" w:history="1">
        <w:r>
          <w:rPr>
            <w:color w:val="0000FF"/>
          </w:rPr>
          <w:t>Приказу</w:t>
        </w:r>
      </w:hyperlink>
      <w:r>
        <w:t xml:space="preserve"> ФАС России</w:t>
      </w:r>
    </w:p>
    <w:p w:rsidR="000D6A00" w:rsidRDefault="000D6A00" w:rsidP="000D6A00">
      <w:pPr>
        <w:pStyle w:val="ConsPlusNormal"/>
        <w:jc w:val="right"/>
      </w:pPr>
      <w:r>
        <w:t>от 18.01.2019 N 38/19</w:t>
      </w:r>
    </w:p>
    <w:p w:rsidR="000D6A00" w:rsidRDefault="000D6A00" w:rsidP="000D6A00">
      <w:pPr>
        <w:pStyle w:val="ConsPlusNormal"/>
        <w:ind w:firstLine="540"/>
        <w:jc w:val="both"/>
      </w:pPr>
    </w:p>
    <w:p w:rsidR="000D6A00" w:rsidRDefault="000D6A00" w:rsidP="000D6A00">
      <w:pPr>
        <w:pStyle w:val="ConsPlusNormal"/>
        <w:jc w:val="right"/>
      </w:pPr>
      <w:r>
        <w:t>Форма 6</w:t>
      </w:r>
    </w:p>
    <w:p w:rsidR="000D6A00" w:rsidRDefault="000D6A00" w:rsidP="000D6A00">
      <w:pPr>
        <w:pStyle w:val="ConsPlusNormal"/>
        <w:ind w:firstLine="540"/>
        <w:jc w:val="both"/>
      </w:pPr>
    </w:p>
    <w:p w:rsidR="000D6A00" w:rsidRDefault="000D6A00" w:rsidP="000D6A00">
      <w:pPr>
        <w:pStyle w:val="ConsPlusNonformat"/>
        <w:jc w:val="both"/>
      </w:pPr>
      <w:r>
        <w:t xml:space="preserve">                                Информация</w:t>
      </w:r>
    </w:p>
    <w:p w:rsidR="000D6A00" w:rsidRDefault="000D6A00" w:rsidP="000D6A00">
      <w:pPr>
        <w:pStyle w:val="ConsPlusNonformat"/>
        <w:jc w:val="both"/>
      </w:pPr>
      <w:r>
        <w:t xml:space="preserve">              об основных показателях финансово-хозяйственной</w:t>
      </w:r>
    </w:p>
    <w:p w:rsidR="000D6A00" w:rsidRDefault="000D6A00" w:rsidP="000D6A00">
      <w:pPr>
        <w:pStyle w:val="ConsPlusNonformat"/>
        <w:jc w:val="both"/>
      </w:pPr>
      <w:r>
        <w:t xml:space="preserve">            деятельности АО «Сахатранснефтегаз»</w:t>
      </w:r>
    </w:p>
    <w:p w:rsidR="000D6A00" w:rsidRDefault="000D6A00" w:rsidP="000D6A00">
      <w:pPr>
        <w:pStyle w:val="ConsPlusNonformat"/>
        <w:jc w:val="both"/>
      </w:pPr>
      <w:r>
        <w:t xml:space="preserve">                  за 2018 год в сфере оказания услуг</w:t>
      </w:r>
    </w:p>
    <w:p w:rsidR="000D6A00" w:rsidRDefault="000D6A00" w:rsidP="000D6A00">
      <w:pPr>
        <w:pStyle w:val="ConsPlusNonformat"/>
        <w:jc w:val="both"/>
      </w:pPr>
      <w:r>
        <w:t xml:space="preserve">             по транспортировке газа по газораспределительным</w:t>
      </w:r>
    </w:p>
    <w:p w:rsidR="000D6A00" w:rsidRDefault="000D6A00" w:rsidP="000D6A00">
      <w:pPr>
        <w:pStyle w:val="ConsPlusNonformat"/>
        <w:jc w:val="both"/>
      </w:pPr>
      <w:r>
        <w:t xml:space="preserve">                            сетям на территории Ленского района</w:t>
      </w:r>
    </w:p>
    <w:p w:rsidR="000D6A00" w:rsidRDefault="000D6A00" w:rsidP="000D6A00">
      <w:pPr>
        <w:pStyle w:val="ConsPlusNonformat"/>
        <w:jc w:val="center"/>
      </w:pPr>
      <w:r>
        <w:t>Республики Саха (Якутия)</w:t>
      </w:r>
    </w:p>
    <w:p w:rsidR="000D6A00" w:rsidRDefault="000D6A00" w:rsidP="000D6A00">
      <w:pPr>
        <w:pStyle w:val="ConsPlusNonformat"/>
        <w:jc w:val="both"/>
      </w:pPr>
    </w:p>
    <w:p w:rsidR="000D6A00" w:rsidRDefault="000D6A00" w:rsidP="000D6A00">
      <w:pPr>
        <w:pStyle w:val="ConsPlusNormal"/>
        <w:ind w:firstLine="540"/>
        <w:jc w:val="both"/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5953"/>
        <w:gridCol w:w="1247"/>
        <w:gridCol w:w="1987"/>
      </w:tblGrid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Всего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Расходы на транспортировку газа по данным бухгалтерского учета всего, в том числе: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98850,40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24156,10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Отчисление на уплату страховых взносов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7160,80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Материальные затраты, в том числе: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16030,30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сырье и материалы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2887,00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газ на собственные и технологические нужды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107,20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технологические и эксплуатационные потери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246,00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1.3.4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прочие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12790,10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Амортизация основных средств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41815,40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Прочие затраты, в том числе: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9687,80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Арендная плата (лизинг), в том числе: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1445,00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1.5.1.1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аренда (лизинг) здания, транспорта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0,00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1.5.1.2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аренда газопроводов у юридических и физических лиц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0,00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1.5.1.3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аренда (концессия) газопроводов находящихся в государственной и муниципальной собственности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0,00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1.5.1.4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аренда земельного участка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1445,00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Страховые платежи, в том числе: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588,30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1.5.2.1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страхование опасных производственных объектов (ответственность перед третьими лицами)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9,90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1.5.2.2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страхование машин и оборудования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518,30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Налоги, в том числе: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1993,60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lastRenderedPageBreak/>
              <w:t>1.5.3.1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налог на имущество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1456,60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1.5.3.2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налог на загрязнение окружающей среды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3,00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1.5.3.3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единый транспортный налог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67,00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1.5.3.4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земельный налог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467,00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1.5.4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Услуги сторонних организаций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2441,30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1.5.4.1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услуги средств связи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393,00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1.5.4.2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оплата вневедомственной охраны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1407,00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1.5.4.3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информационно-вычислительные услуги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73,00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1.5.4.4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аудиторские услуги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0,00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1.5.4.5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прочие, в том числе: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568,30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1.5.4.5.1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услуги по техническому обслуживанию газораспределительных сетей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0,00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1.5.4.5.2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услуги по диагностированию газораспределительных пунктов, шкафных регуляторных пунктов, подземных газопроводов и обследованию дюкеров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0,00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1.5.4.5.3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услуги по регистрации объектов газораспределения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86,00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1.5.4.5.4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прочие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482,30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1.5.5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Капитальный ремонт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0,00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1.5.6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Другие затраты, в том числе: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3219,60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1.5.6.1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командировочные расходы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853,00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1.5.6.2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охрана труда и подготовка кадров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1183,00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1.5.6.3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канцелярские и почтово-телеграфные расходы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0,00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1.5.6.4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НИОКР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0,00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1.5.6.5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затраты по оплате услуг по транспортировке транзитных потоков газа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0,00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1.5.6.6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прочие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1149,60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Прочие доходы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0,00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Прочие расходы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158,50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Услуги банков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0,00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Проценты по целевым краткосрочным кредитам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0,00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Социальное развитие и выплаты социального характера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158,50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lastRenderedPageBreak/>
              <w:t>3.4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Резерв по сомнительным долгам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0,00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Прочие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0,00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Потребность в прибыли до налогообложения: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39,63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Расходы из чистой прибыли, в том числе: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0,00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Капитальные вложения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0,00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Обслуживание привлеченного на долгосрочной основе капитала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0,00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Дивиденды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0,00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Выпадающие доходы от технологического присоединения газоиспользующего оборудования, непокрытые за счет специальной надбавки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0,00</w:t>
            </w:r>
          </w:p>
          <w:p w:rsidR="000D6A00" w:rsidRDefault="000D6A00" w:rsidP="009E079E">
            <w:pPr>
              <w:pStyle w:val="ConsPlusNormal"/>
              <w:jc w:val="center"/>
            </w:pP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Налог на прибыль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39,63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Общий объем тарифной выручки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71 802,79</w:t>
            </w:r>
          </w:p>
        </w:tc>
      </w:tr>
      <w:tr w:rsidR="000D6A00" w:rsidTr="009E079E">
        <w:tc>
          <w:tcPr>
            <w:tcW w:w="10207" w:type="dxa"/>
            <w:gridSpan w:val="4"/>
          </w:tcPr>
          <w:p w:rsidR="000D6A00" w:rsidRDefault="000D6A00" w:rsidP="009E079E">
            <w:pPr>
              <w:pStyle w:val="ConsPlusNormal"/>
              <w:jc w:val="center"/>
            </w:pP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Численность персонала, занятого в регулируемом виде деятельности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34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Протяженность трубопроводов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48,91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Количество газорегуляторных пунктов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4</w:t>
            </w:r>
          </w:p>
        </w:tc>
      </w:tr>
      <w:tr w:rsidR="000D6A00" w:rsidTr="009E079E">
        <w:tc>
          <w:tcPr>
            <w:tcW w:w="1020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3" w:type="dxa"/>
          </w:tcPr>
          <w:p w:rsidR="000D6A00" w:rsidRDefault="000D6A00" w:rsidP="009E079E">
            <w:pPr>
              <w:pStyle w:val="ConsPlusNormal"/>
            </w:pPr>
            <w:r>
              <w:t>Средняя загрузка трубопроводов</w:t>
            </w:r>
          </w:p>
        </w:tc>
        <w:tc>
          <w:tcPr>
            <w:tcW w:w="124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987" w:type="dxa"/>
          </w:tcPr>
          <w:p w:rsidR="000D6A00" w:rsidRDefault="000D6A00" w:rsidP="009E079E">
            <w:pPr>
              <w:pStyle w:val="ConsPlusNormal"/>
              <w:jc w:val="center"/>
            </w:pPr>
            <w:r>
              <w:t>10,75</w:t>
            </w:r>
          </w:p>
        </w:tc>
      </w:tr>
    </w:tbl>
    <w:p w:rsidR="000D6A00" w:rsidRDefault="000D6A00" w:rsidP="000D6A00">
      <w:pPr>
        <w:pStyle w:val="ConsPlusNormal"/>
        <w:ind w:firstLine="540"/>
        <w:jc w:val="both"/>
      </w:pPr>
    </w:p>
    <w:p w:rsidR="00AF406E" w:rsidRDefault="00AF406E">
      <w:pPr>
        <w:pStyle w:val="ConsPlusNormal"/>
        <w:ind w:firstLine="540"/>
        <w:jc w:val="both"/>
      </w:pPr>
    </w:p>
    <w:sectPr w:rsidR="00AF406E" w:rsidSect="008C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FC"/>
    <w:rsid w:val="000D6A00"/>
    <w:rsid w:val="000E29A9"/>
    <w:rsid w:val="00613F9C"/>
    <w:rsid w:val="006A3B24"/>
    <w:rsid w:val="007450FC"/>
    <w:rsid w:val="00892B05"/>
    <w:rsid w:val="00AF406E"/>
    <w:rsid w:val="00C51682"/>
    <w:rsid w:val="00D7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A9F0"/>
  <w15:chartTrackingRefBased/>
  <w15:docId w15:val="{DDBA1B8F-B2DE-4929-A824-AE200BC9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5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50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50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49CB9196169FE53DCEF63AA210EC354E547100ACAB2C10C553B507DA70358C8FF56587FEDA7C5360578BC3A6VAj8B" TargetMode="External"/><Relationship Id="rId4" Type="http://schemas.openxmlformats.org/officeDocument/2006/relationships/hyperlink" Target="consultantplus://offline/ref=9249CB9196169FE53DCEF63AA210EC354E547100ACAB2C10C553B507DA70358C8FF56587FEDA7C5360578BC3A6VAj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Корякин Алексей Викторович</dc:creator>
  <cp:keywords/>
  <dc:description/>
  <cp:lastModifiedBy>Оконешникова Ирина Александровна</cp:lastModifiedBy>
  <cp:revision>3</cp:revision>
  <dcterms:created xsi:type="dcterms:W3CDTF">2019-07-25T23:48:00Z</dcterms:created>
  <dcterms:modified xsi:type="dcterms:W3CDTF">2019-07-25T23:51:00Z</dcterms:modified>
</cp:coreProperties>
</file>