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FC" w:rsidRDefault="007450FC">
      <w:pPr>
        <w:pStyle w:val="ConsPlusNormal"/>
        <w:spacing w:before="280"/>
        <w:jc w:val="right"/>
      </w:pPr>
      <w:r>
        <w:t>Приложение N 2</w:t>
      </w:r>
    </w:p>
    <w:p w:rsidR="007450FC" w:rsidRDefault="007450FC">
      <w:pPr>
        <w:pStyle w:val="ConsPlusNormal"/>
        <w:jc w:val="right"/>
      </w:pPr>
      <w:r>
        <w:t xml:space="preserve">к </w:t>
      </w:r>
      <w:hyperlink r:id="rId4" w:history="1">
        <w:r>
          <w:rPr>
            <w:color w:val="0000FF"/>
          </w:rPr>
          <w:t>Приказу</w:t>
        </w:r>
      </w:hyperlink>
      <w:r>
        <w:t xml:space="preserve"> ФАС России</w:t>
      </w:r>
    </w:p>
    <w:p w:rsidR="007450FC" w:rsidRDefault="007450FC">
      <w:pPr>
        <w:pStyle w:val="ConsPlusNormal"/>
        <w:jc w:val="right"/>
      </w:pPr>
      <w:r>
        <w:t>от 18.01.2019 N 38/19</w:t>
      </w:r>
    </w:p>
    <w:p w:rsidR="007450FC" w:rsidRDefault="007450FC">
      <w:pPr>
        <w:pStyle w:val="ConsPlusNormal"/>
        <w:ind w:firstLine="540"/>
        <w:jc w:val="both"/>
      </w:pPr>
    </w:p>
    <w:p w:rsidR="007450FC" w:rsidRDefault="007450FC">
      <w:pPr>
        <w:pStyle w:val="ConsPlusNormal"/>
        <w:jc w:val="right"/>
      </w:pPr>
      <w:r>
        <w:t>Форма 6</w:t>
      </w:r>
    </w:p>
    <w:p w:rsidR="007450FC" w:rsidRDefault="007450FC">
      <w:pPr>
        <w:pStyle w:val="ConsPlusNormal"/>
        <w:ind w:firstLine="540"/>
        <w:jc w:val="both"/>
      </w:pPr>
    </w:p>
    <w:p w:rsidR="007450FC" w:rsidRDefault="007450FC">
      <w:pPr>
        <w:pStyle w:val="ConsPlusNonformat"/>
        <w:jc w:val="both"/>
      </w:pPr>
      <w:r>
        <w:t xml:space="preserve">                                Информация</w:t>
      </w:r>
    </w:p>
    <w:p w:rsidR="007450FC" w:rsidRDefault="007450FC">
      <w:pPr>
        <w:pStyle w:val="ConsPlusNonformat"/>
        <w:jc w:val="both"/>
      </w:pPr>
      <w:r>
        <w:t xml:space="preserve">              об основных показателях финансово-хозяйственной</w:t>
      </w:r>
    </w:p>
    <w:p w:rsidR="007450FC" w:rsidRDefault="007450FC">
      <w:pPr>
        <w:pStyle w:val="ConsPlusNonformat"/>
        <w:jc w:val="both"/>
      </w:pPr>
      <w:r>
        <w:t xml:space="preserve">            деятельности АО «Сахатранснефтегаз»</w:t>
      </w:r>
    </w:p>
    <w:p w:rsidR="007450FC" w:rsidRDefault="007450FC">
      <w:pPr>
        <w:pStyle w:val="ConsPlusNonformat"/>
        <w:jc w:val="both"/>
      </w:pPr>
      <w:r>
        <w:t xml:space="preserve">                  за 20</w:t>
      </w:r>
      <w:r w:rsidR="006A3B24">
        <w:t>18</w:t>
      </w:r>
      <w:r>
        <w:t xml:space="preserve"> год в сфере оказания услуг</w:t>
      </w:r>
    </w:p>
    <w:p w:rsidR="007450FC" w:rsidRDefault="007450FC">
      <w:pPr>
        <w:pStyle w:val="ConsPlusNonformat"/>
        <w:jc w:val="both"/>
      </w:pPr>
      <w:r>
        <w:t xml:space="preserve">             по транспортировке газа по газораспределительным</w:t>
      </w:r>
    </w:p>
    <w:p w:rsidR="007450FC" w:rsidRDefault="007450FC">
      <w:pPr>
        <w:pStyle w:val="ConsPlusNonformat"/>
        <w:jc w:val="both"/>
      </w:pPr>
      <w:r>
        <w:t xml:space="preserve">                            сетям на территории</w:t>
      </w:r>
      <w:r w:rsidR="006A3B24">
        <w:t xml:space="preserve"> </w:t>
      </w:r>
      <w:r w:rsidR="000D6A00">
        <w:t>Центрального энергорайона</w:t>
      </w:r>
      <w:bookmarkStart w:id="0" w:name="_GoBack"/>
      <w:bookmarkEnd w:id="0"/>
    </w:p>
    <w:p w:rsidR="006A3B24" w:rsidRDefault="006A3B24" w:rsidP="006A3B24">
      <w:pPr>
        <w:pStyle w:val="ConsPlusNonformat"/>
        <w:jc w:val="center"/>
      </w:pPr>
      <w:r>
        <w:t>Республики Саха (Якутия)</w:t>
      </w:r>
    </w:p>
    <w:p w:rsidR="007450FC" w:rsidRDefault="007450FC">
      <w:pPr>
        <w:pStyle w:val="ConsPlusNonformat"/>
        <w:jc w:val="both"/>
      </w:pPr>
    </w:p>
    <w:p w:rsidR="007450FC" w:rsidRDefault="007450FC">
      <w:pPr>
        <w:pStyle w:val="ConsPlusNormal"/>
        <w:ind w:firstLine="540"/>
        <w:jc w:val="both"/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5953"/>
        <w:gridCol w:w="1247"/>
        <w:gridCol w:w="1987"/>
      </w:tblGrid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987" w:type="dxa"/>
          </w:tcPr>
          <w:p w:rsidR="007450FC" w:rsidRDefault="007450FC">
            <w:pPr>
              <w:pStyle w:val="ConsPlusNormal"/>
              <w:jc w:val="center"/>
            </w:pPr>
            <w:r>
              <w:t>Всего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Расходы на транспортировку газа по данным бухгалтерского учета всего, в том числе: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994049,40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Фонд оплаты труда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444436,10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Отчисление на уплату страховых взносов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132034,10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Материальные затраты, в том числе: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115792,40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сырье и материалы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33757,60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газ на собственные и технологические нужды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21566,60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технологические и эксплуатационные потери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34099,70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прочие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26368,50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Амортизация основных средств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139775,80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Прочие затраты, в том числе: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162011,00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Арендная плата (лизинг), в том числе: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17761,00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1.5.1.1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аренда (лизинг) здания, транспорта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106,00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1.5.1.2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аренда газопроводов у юридических и физических лиц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1076,70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1.5.1.3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аренда (концессия) газопроводов находящихся в государственной и муниципальной собственности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9750,50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1.5.1.4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аренда земельного участка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6715,80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Страховые платежи, в том числе: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6866,10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1.5.2.1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страхование опасных производственных объектов (ответственность перед третьими лицами)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954,30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1.5.2.2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страхование машин и оборудования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1601,80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lastRenderedPageBreak/>
              <w:t>1.5.3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Налоги, в том числе: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9265,40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1.5.3.1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налог на имущество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8473,50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1.5.3.2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налог на загрязнение окружающей среды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6A3B24" w:rsidRDefault="006A3B24" w:rsidP="006A3B24">
            <w:pPr>
              <w:pStyle w:val="ConsPlusNormal"/>
              <w:jc w:val="center"/>
            </w:pPr>
            <w:r>
              <w:t>0,00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1.5.3.3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единый транспортный налог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549,40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1.5.3.4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земельный налог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242,50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1.5.4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Услуги сторонних организаций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47012,00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1.5.4.1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услуги средств связи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5763,50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1.5.4.2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оплата вневедомственной охраны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4084,60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1.5.4.3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информационно-вычислительные услуги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4173,80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1.5.4.4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аудиторские услуги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75,50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1.5.4.5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прочие, в том числе: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32914,60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1.5.4.5.1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услуги по техническому обслуживанию газораспределительных сетей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0,00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1.5.4.5.2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услуги по диагностированию газораспределительных пунктов, шкафных регуляторных пунктов, подземных газопроводов и обследованию дюкеров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23192,30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1.5.4.5.3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услуги по регистрации объектов газораспределения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3243,30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1.5.4.5.4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прочие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6479,00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1.5.5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10444,40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1.5.6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Другие затраты, в том числе: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70662,10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1.5.6.1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командировочные расходы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3902,80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1.5.6.2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охрана труда и подготовка кадров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19539,70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1.5.6.3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канцелярские и почтово-телеграфные расходы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1138,20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1.5.6.4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НИОКР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0,00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1.5.6.5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затраты по оплате услуг по транспортировке транзитных потоков газа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0,00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1.5.6.6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прочие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44959,40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Прочие доходы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6A3B24">
            <w:pPr>
              <w:pStyle w:val="ConsPlusNormal"/>
              <w:jc w:val="center"/>
            </w:pPr>
            <w:r>
              <w:t>111439,40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Прочие расходы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109341,61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Услуги банков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7308,30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Проценты по целевым краткосрочным кредитам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32661,50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Социальное развитие и выплаты социального характера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22106,60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Резерв по сомнительным долгам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2992,24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Прочие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44272,97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Потребность в прибыли до налогообложения: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208264,65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Расходы из чистой прибыли, в том числе: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162190,40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Капитальные вложения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77437,00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Обслуживание привлеченного на долгосрочной основе капитала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0,00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Дивиденды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0,00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Выпадающие доходы от технологического присоединения газоиспользующего оборудования, непокрытые за счет специальной надбавки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84753,40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Налог на прибыль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46074,25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Общий объем тарифной выручки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1248970,30</w:t>
            </w:r>
          </w:p>
        </w:tc>
      </w:tr>
      <w:tr w:rsidR="007450FC" w:rsidTr="007450FC">
        <w:tc>
          <w:tcPr>
            <w:tcW w:w="10207" w:type="dxa"/>
            <w:gridSpan w:val="4"/>
          </w:tcPr>
          <w:p w:rsidR="007450FC" w:rsidRDefault="007450FC">
            <w:pPr>
              <w:pStyle w:val="ConsPlusNormal"/>
              <w:jc w:val="center"/>
            </w:pPr>
            <w:r>
              <w:t>Справочная информация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Численность персонала, занятого в регулируемом виде деятельности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715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Протяженность трубопроводов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987" w:type="dxa"/>
          </w:tcPr>
          <w:p w:rsidR="007450FC" w:rsidRDefault="00C51682">
            <w:pPr>
              <w:pStyle w:val="ConsPlusNormal"/>
              <w:jc w:val="center"/>
            </w:pPr>
            <w:r>
              <w:t>3908,00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Количество газорегуляторных пунктов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87" w:type="dxa"/>
          </w:tcPr>
          <w:p w:rsidR="007450FC" w:rsidRDefault="00892B05">
            <w:pPr>
              <w:pStyle w:val="ConsPlusNormal"/>
              <w:jc w:val="center"/>
            </w:pPr>
            <w:r>
              <w:t>364</w:t>
            </w:r>
          </w:p>
        </w:tc>
      </w:tr>
      <w:tr w:rsidR="007450FC" w:rsidTr="007450FC">
        <w:tc>
          <w:tcPr>
            <w:tcW w:w="1020" w:type="dxa"/>
          </w:tcPr>
          <w:p w:rsidR="007450FC" w:rsidRDefault="007450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7450FC" w:rsidRDefault="007450FC">
            <w:pPr>
              <w:pStyle w:val="ConsPlusNormal"/>
            </w:pPr>
            <w:r>
              <w:t>Средняя загрузка трубопроводов</w:t>
            </w:r>
          </w:p>
        </w:tc>
        <w:tc>
          <w:tcPr>
            <w:tcW w:w="1247" w:type="dxa"/>
          </w:tcPr>
          <w:p w:rsidR="007450FC" w:rsidRDefault="007450F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87" w:type="dxa"/>
          </w:tcPr>
          <w:p w:rsidR="007450FC" w:rsidRDefault="00AF406E">
            <w:pPr>
              <w:pStyle w:val="ConsPlusNormal"/>
              <w:jc w:val="center"/>
            </w:pPr>
            <w:r>
              <w:t>22,55</w:t>
            </w:r>
          </w:p>
        </w:tc>
      </w:tr>
    </w:tbl>
    <w:p w:rsidR="007450FC" w:rsidRDefault="007450FC">
      <w:pPr>
        <w:pStyle w:val="ConsPlusNormal"/>
        <w:ind w:firstLine="540"/>
        <w:jc w:val="both"/>
      </w:pPr>
    </w:p>
    <w:p w:rsidR="007450FC" w:rsidRDefault="007450FC">
      <w:pPr>
        <w:pStyle w:val="ConsPlusNormal"/>
        <w:ind w:firstLine="540"/>
        <w:jc w:val="both"/>
      </w:pPr>
    </w:p>
    <w:p w:rsidR="00AF406E" w:rsidRDefault="00AF406E">
      <w:pPr>
        <w:pStyle w:val="ConsPlusNormal"/>
        <w:ind w:firstLine="540"/>
        <w:jc w:val="both"/>
      </w:pPr>
    </w:p>
    <w:p w:rsidR="00AF406E" w:rsidRDefault="00AF406E">
      <w:pPr>
        <w:pStyle w:val="ConsPlusNormal"/>
        <w:ind w:firstLine="540"/>
        <w:jc w:val="both"/>
      </w:pPr>
    </w:p>
    <w:p w:rsidR="00AF406E" w:rsidRDefault="00AF406E">
      <w:pPr>
        <w:pStyle w:val="ConsPlusNormal"/>
        <w:ind w:firstLine="540"/>
        <w:jc w:val="both"/>
      </w:pPr>
    </w:p>
    <w:p w:rsidR="000D6A00" w:rsidRDefault="000D6A0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0D6A00" w:rsidRDefault="000D6A00" w:rsidP="000D6A00">
      <w:pPr>
        <w:pStyle w:val="ConsPlusNormal"/>
        <w:spacing w:before="280"/>
        <w:jc w:val="right"/>
      </w:pPr>
      <w:r>
        <w:lastRenderedPageBreak/>
        <w:t>Приложение N 2</w:t>
      </w:r>
    </w:p>
    <w:p w:rsidR="000D6A00" w:rsidRDefault="000D6A00" w:rsidP="000D6A00">
      <w:pPr>
        <w:pStyle w:val="ConsPlusNormal"/>
        <w:jc w:val="right"/>
      </w:pPr>
      <w:r>
        <w:t xml:space="preserve">к </w:t>
      </w:r>
      <w:hyperlink r:id="rId5" w:history="1">
        <w:r>
          <w:rPr>
            <w:color w:val="0000FF"/>
          </w:rPr>
          <w:t>Приказу</w:t>
        </w:r>
      </w:hyperlink>
      <w:r>
        <w:t xml:space="preserve"> ФАС России</w:t>
      </w:r>
    </w:p>
    <w:p w:rsidR="000D6A00" w:rsidRDefault="000D6A00" w:rsidP="000D6A00">
      <w:pPr>
        <w:pStyle w:val="ConsPlusNormal"/>
        <w:jc w:val="right"/>
      </w:pPr>
      <w:r>
        <w:t>от 18.01.2019 N 38/19</w:t>
      </w:r>
    </w:p>
    <w:p w:rsidR="000D6A00" w:rsidRDefault="000D6A00" w:rsidP="000D6A00">
      <w:pPr>
        <w:pStyle w:val="ConsPlusNormal"/>
        <w:ind w:firstLine="540"/>
        <w:jc w:val="both"/>
      </w:pPr>
    </w:p>
    <w:p w:rsidR="000D6A00" w:rsidRDefault="000D6A00" w:rsidP="000D6A00">
      <w:pPr>
        <w:pStyle w:val="ConsPlusNormal"/>
        <w:jc w:val="right"/>
      </w:pPr>
      <w:r>
        <w:t>Форма 6</w:t>
      </w:r>
    </w:p>
    <w:p w:rsidR="000D6A00" w:rsidRDefault="000D6A00" w:rsidP="000D6A00">
      <w:pPr>
        <w:pStyle w:val="ConsPlusNormal"/>
        <w:ind w:firstLine="540"/>
        <w:jc w:val="both"/>
      </w:pPr>
    </w:p>
    <w:p w:rsidR="000D6A00" w:rsidRDefault="000D6A00" w:rsidP="000D6A00">
      <w:pPr>
        <w:pStyle w:val="ConsPlusNonformat"/>
        <w:jc w:val="both"/>
      </w:pPr>
      <w:r>
        <w:t xml:space="preserve">                                Информация</w:t>
      </w:r>
    </w:p>
    <w:p w:rsidR="000D6A00" w:rsidRDefault="000D6A00" w:rsidP="000D6A00">
      <w:pPr>
        <w:pStyle w:val="ConsPlusNonformat"/>
        <w:jc w:val="both"/>
      </w:pPr>
      <w:r>
        <w:t xml:space="preserve">              об основных показателях финансово-хозяйственной</w:t>
      </w:r>
    </w:p>
    <w:p w:rsidR="000D6A00" w:rsidRDefault="000D6A00" w:rsidP="000D6A00">
      <w:pPr>
        <w:pStyle w:val="ConsPlusNonformat"/>
        <w:jc w:val="both"/>
      </w:pPr>
      <w:r>
        <w:t xml:space="preserve">            деятельности АО «Сахатранснефтегаз»</w:t>
      </w:r>
    </w:p>
    <w:p w:rsidR="000D6A00" w:rsidRDefault="000D6A00" w:rsidP="000D6A00">
      <w:pPr>
        <w:pStyle w:val="ConsPlusNonformat"/>
        <w:jc w:val="both"/>
      </w:pPr>
      <w:r>
        <w:t xml:space="preserve">                  за 2018 год в сфере оказания услуг</w:t>
      </w:r>
    </w:p>
    <w:p w:rsidR="000D6A00" w:rsidRDefault="000D6A00" w:rsidP="000D6A00">
      <w:pPr>
        <w:pStyle w:val="ConsPlusNonformat"/>
        <w:jc w:val="both"/>
      </w:pPr>
      <w:r>
        <w:t xml:space="preserve">             по транспортировке газа по газораспределительным</w:t>
      </w:r>
    </w:p>
    <w:p w:rsidR="000D6A00" w:rsidRDefault="000D6A00" w:rsidP="000D6A00">
      <w:pPr>
        <w:pStyle w:val="ConsPlusNonformat"/>
        <w:jc w:val="both"/>
      </w:pPr>
      <w:r>
        <w:t xml:space="preserve">                            сетям на территории Ленского района</w:t>
      </w:r>
    </w:p>
    <w:p w:rsidR="000D6A00" w:rsidRDefault="000D6A00" w:rsidP="000D6A00">
      <w:pPr>
        <w:pStyle w:val="ConsPlusNonformat"/>
        <w:jc w:val="center"/>
      </w:pPr>
      <w:r>
        <w:t>Республики Саха (Якутия)</w:t>
      </w:r>
    </w:p>
    <w:p w:rsidR="000D6A00" w:rsidRDefault="000D6A00" w:rsidP="000D6A00">
      <w:pPr>
        <w:pStyle w:val="ConsPlusNonformat"/>
        <w:jc w:val="both"/>
      </w:pPr>
    </w:p>
    <w:p w:rsidR="000D6A00" w:rsidRDefault="000D6A00" w:rsidP="000D6A00">
      <w:pPr>
        <w:pStyle w:val="ConsPlusNormal"/>
        <w:ind w:firstLine="540"/>
        <w:jc w:val="both"/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5953"/>
        <w:gridCol w:w="1247"/>
        <w:gridCol w:w="1987"/>
      </w:tblGrid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Всего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Расходы на транспортировку газа по данным бухгалтерского учета всего, в том числе: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98850,40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Фонд оплаты труда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24156,10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Отчисление на уплату страховых взносов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7160,80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Материальные затраты, в том числе: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16030,30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сырье и материалы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2887,00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газ на собственные и технологические нужды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107,20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технологические и эксплуатационные потери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246,00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прочие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12790,10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Амортизация основных средств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41815,40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Прочие затраты, в том числе: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9687,80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Арендная плата (лизинг), в том числе: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1445,00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1.5.1.1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аренда (лизинг) здания, транспорта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1.5.1.2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аренда газопроводов у юридических и физических лиц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1.5.1.3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аренда (концессия) газопроводов находящихся в государственной и муниципальной собственности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1.5.1.4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аренда земельного участка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1445,00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Страховые платежи, в том числе: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588,30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1.5.2.1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страхование опасных производственных объектов (ответственность перед третьими лицами)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9,90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1.5.2.2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страхование машин и оборудования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518,30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Налоги, в том числе: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1993,60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lastRenderedPageBreak/>
              <w:t>1.5.3.1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налог на имущество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1456,60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1.5.3.2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налог на загрязнение окружающей среды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3,00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1.5.3.3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единый транспортный налог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67,00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1.5.3.4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земельный налог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467,00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1.5.4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Услуги сторонних организаций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2441,30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1.5.4.1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услуги средств связи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393,00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1.5.4.2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оплата вневедомственной охраны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1407,00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1.5.4.3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информационно-вычислительные услуги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73,00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1.5.4.4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аудиторские услуги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1.5.4.5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прочие, в том числе: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568,30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1.5.4.5.1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услуги по техническому обслуживанию газораспределительных сетей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1.5.4.5.2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услуги по диагностированию газораспределительных пунктов, шкафных регуляторных пунктов, подземных газопроводов и обследованию дюкеров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1.5.4.5.3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услуги по регистрации объектов газораспределения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86,00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1.5.4.5.4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прочие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482,30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1.5.5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1.5.6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Другие затраты, в том числе: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3219,60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1.5.6.1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командировочные расходы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853,00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1.5.6.2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охрана труда и подготовка кадров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1183,00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1.5.6.3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канцелярские и почтово-телеграфные расходы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1.5.6.4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НИОКР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1.5.6.5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затраты по оплате услуг по транспортировке транзитных потоков газа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1.5.6.6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прочие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1149,60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Прочие доходы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Прочие расходы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158,50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Услуги банков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Проценты по целевым краткосрочным кредитам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Социальное развитие и выплаты социального характера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158,50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Резерв по сомнительным долгам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Прочие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Потребность в прибыли до налогообложения: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39,63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Расходы из чистой прибыли, в том числе: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Капитальные вложения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Обслуживание привлеченного на долгосрочной основе капитала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Дивиденды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Выпадающие доходы от технологического присоединения газоиспользующего оборудования, непокрытые за счет специальной надбавки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0,00</w:t>
            </w:r>
          </w:p>
          <w:p w:rsidR="000D6A00" w:rsidRDefault="000D6A00" w:rsidP="009E079E">
            <w:pPr>
              <w:pStyle w:val="ConsPlusNormal"/>
              <w:jc w:val="center"/>
            </w:pP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Налог на прибыль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39,63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Общий объем тарифной выручки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71 802,79</w:t>
            </w:r>
          </w:p>
        </w:tc>
      </w:tr>
      <w:tr w:rsidR="000D6A00" w:rsidTr="009E079E">
        <w:tc>
          <w:tcPr>
            <w:tcW w:w="10207" w:type="dxa"/>
            <w:gridSpan w:val="4"/>
          </w:tcPr>
          <w:p w:rsidR="000D6A00" w:rsidRDefault="000D6A00" w:rsidP="009E079E">
            <w:pPr>
              <w:pStyle w:val="ConsPlusNormal"/>
              <w:jc w:val="center"/>
            </w:pP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Численность персонала, занятого в регулируемом виде деятельности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34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Протяженность трубопроводов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48,91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Количество газорегуляторных пунктов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4</w:t>
            </w:r>
          </w:p>
        </w:tc>
      </w:tr>
      <w:tr w:rsidR="000D6A00" w:rsidTr="009E079E">
        <w:tc>
          <w:tcPr>
            <w:tcW w:w="1020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0D6A00" w:rsidRDefault="000D6A00" w:rsidP="009E079E">
            <w:pPr>
              <w:pStyle w:val="ConsPlusNormal"/>
            </w:pPr>
            <w:r>
              <w:t>Средняя загрузка трубопроводов</w:t>
            </w:r>
          </w:p>
        </w:tc>
        <w:tc>
          <w:tcPr>
            <w:tcW w:w="124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87" w:type="dxa"/>
          </w:tcPr>
          <w:p w:rsidR="000D6A00" w:rsidRDefault="000D6A00" w:rsidP="009E079E">
            <w:pPr>
              <w:pStyle w:val="ConsPlusNormal"/>
              <w:jc w:val="center"/>
            </w:pPr>
            <w:r>
              <w:t>10,75</w:t>
            </w:r>
          </w:p>
        </w:tc>
      </w:tr>
    </w:tbl>
    <w:p w:rsidR="000D6A00" w:rsidRDefault="000D6A00" w:rsidP="000D6A00">
      <w:pPr>
        <w:pStyle w:val="ConsPlusNormal"/>
        <w:ind w:firstLine="540"/>
        <w:jc w:val="both"/>
      </w:pPr>
    </w:p>
    <w:p w:rsidR="00AF406E" w:rsidRDefault="00AF406E">
      <w:pPr>
        <w:pStyle w:val="ConsPlusNormal"/>
        <w:ind w:firstLine="540"/>
        <w:jc w:val="both"/>
      </w:pPr>
    </w:p>
    <w:sectPr w:rsidR="00AF406E" w:rsidSect="008C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FC"/>
    <w:rsid w:val="000D6A00"/>
    <w:rsid w:val="000E29A9"/>
    <w:rsid w:val="00613F9C"/>
    <w:rsid w:val="006A3B24"/>
    <w:rsid w:val="007450FC"/>
    <w:rsid w:val="00892B05"/>
    <w:rsid w:val="00AF406E"/>
    <w:rsid w:val="00C51682"/>
    <w:rsid w:val="00D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A9F0"/>
  <w15:chartTrackingRefBased/>
  <w15:docId w15:val="{DDBA1B8F-B2DE-4929-A824-AE200BC9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50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50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49CB9196169FE53DCEF63AA210EC354E547100ACAB2C10C553B507DA70358C8FF56587FEDA7C5360578BC3A6VAj8B" TargetMode="External"/><Relationship Id="rId4" Type="http://schemas.openxmlformats.org/officeDocument/2006/relationships/hyperlink" Target="consultantplus://offline/ref=9249CB9196169FE53DCEF63AA210EC354E547100ACAB2C10C553B507DA70358C8FF56587FEDA7C5360578BC3A6VAj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 Алексей Викторович</dc:creator>
  <cp:keywords/>
  <dc:description/>
  <cp:lastModifiedBy>Оконешникова Ирина Александровна</cp:lastModifiedBy>
  <cp:revision>3</cp:revision>
  <dcterms:created xsi:type="dcterms:W3CDTF">2019-07-25T23:48:00Z</dcterms:created>
  <dcterms:modified xsi:type="dcterms:W3CDTF">2019-07-25T23:51:00Z</dcterms:modified>
</cp:coreProperties>
</file>